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2023年6月技改管件辅材公开招标采购项目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推迟开标的公告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因公司原因，现决定将</w:t>
      </w:r>
      <w:r>
        <w:rPr>
          <w:rFonts w:hint="eastAsia" w:ascii="仿宋" w:hAnsi="仿宋" w:eastAsia="仿宋" w:cs="仿宋"/>
          <w:sz w:val="28"/>
          <w:szCs w:val="28"/>
        </w:rPr>
        <w:t>2023年6月技改管件辅材公开招标采购项目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HGJS-G2023027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推迟至2023年6月21日16:00开标，请各单位准时投标。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6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2023-06-20T06:18:32Z</dcterms:created>
  <dc:creator>Administrator</dc:creator>
  <cp:lastModifiedBy>Administrator</cp:lastModifiedBy>
  <dcterms:modified xsi:type="dcterms:W3CDTF">2023-06-20T06:21:03Z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1905ACA829A646FA8F9FD8B3106741E9_12</vt:lpwstr>
  </property>
</Properties>
</file>