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项目编号：HGJY-G2023087</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项目名称：2023年6月份液压缸公开招标项目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营业执照中经营范围包含本次招标采购标的物生产及销售（以营业执照经营项目为准）。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highlight w:val="none"/>
        </w:rPr>
      </w:pPr>
      <w:r>
        <w:rPr>
          <w:rFonts w:hint="eastAsia" w:ascii="仿宋" w:hAnsi="仿宋" w:eastAsia="仿宋" w:cs="仿宋"/>
          <w:sz w:val="28"/>
          <w:szCs w:val="28"/>
        </w:rPr>
        <w:t>信誉</w:t>
      </w:r>
      <w:r>
        <w:rPr>
          <w:rFonts w:hint="eastAsia" w:ascii="仿宋" w:hAnsi="仿宋" w:eastAsia="仿宋" w:cs="仿宋"/>
          <w:sz w:val="28"/>
          <w:szCs w:val="28"/>
          <w:highlight w:val="none"/>
        </w:rPr>
        <w:t>要求：具有良好的</w:t>
      </w:r>
      <w:r>
        <w:rPr>
          <w:highlight w:val="none"/>
        </w:rPr>
        <w:fldChar w:fldCharType="begin"/>
      </w:r>
      <w:r>
        <w:rPr>
          <w:highlight w:val="none"/>
        </w:rPr>
        <w:instrText xml:space="preserve"> HYPERLINK "https://wenwen.sogou.com/s/?w=%E5%95%86%E4%B8%9A%E4%BF%A1%E8%AA%89&amp;ch=ww.xqy.chain" \t "_blank" </w:instrText>
      </w:r>
      <w:r>
        <w:rPr>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highlight w:val="none"/>
        </w:rPr>
      </w:pPr>
      <w:r>
        <w:rPr>
          <w:rFonts w:hint="eastAsia" w:ascii="仿宋" w:hAnsi="仿宋" w:eastAsia="仿宋" w:cs="仿宋"/>
          <w:sz w:val="28"/>
          <w:szCs w:val="28"/>
          <w:highlight w:val="none"/>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2023年6月27日上午9:30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pPr>
        <w:widowControl/>
        <w:shd w:val="clear" w:color="auto" w:fill="FFFFFF"/>
        <w:spacing w:line="270" w:lineRule="atLeast"/>
        <w:ind w:firstLine="480"/>
        <w:jc w:val="left"/>
        <w:rPr>
          <w:rFonts w:ascii="仿宋" w:hAnsi="仿宋" w:eastAsia="仿宋" w:cs="仿宋"/>
          <w:kern w:val="0"/>
          <w:sz w:val="28"/>
          <w:szCs w:val="28"/>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F41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2023-06-16T10:29:04Z</dcterms:created>
  <dc:creator>Administrator</dc:creator>
  <cp:lastModifiedBy>Administrator</cp:lastModifiedBy>
  <dcterms:modified xsi:type="dcterms:W3CDTF">2023-06-16T10:30:18Z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9BA2F2FF2F894868AAC061A60D3BDE34_12</vt:lpwstr>
  </property>
</Properties>
</file>