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 w:hAnsi="仿宋" w:eastAsia="仿宋"/>
          <w:szCs w:val="32"/>
        </w:rPr>
      </w:pPr>
      <w:r>
        <w:rPr>
          <w:rFonts w:hint="eastAsia" w:ascii="仿宋" w:hAnsi="仿宋" w:eastAsia="仿宋"/>
          <w:szCs w:val="32"/>
        </w:rPr>
        <w:t>招标公告</w:t>
      </w:r>
    </w:p>
    <w:p>
      <w:pPr>
        <w:pStyle w:val="5"/>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项目概况</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rPr>
        <w:t>HGJY-G2023021</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项目名称：2023年3月低压电气备件采购项目</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招标货物名称、数量、主要技术参数、交货时间具体详见采购清单：</w:t>
      </w:r>
    </w:p>
    <w:p>
      <w:pPr>
        <w:pStyle w:val="5"/>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交货地点：衡阳华菱连轧管有限公司</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采购清单：详见附件。</w:t>
      </w:r>
    </w:p>
    <w:p>
      <w:pPr>
        <w:pStyle w:val="5"/>
        <w:adjustRightInd w:val="0"/>
        <w:snapToGrid w:val="0"/>
        <w:spacing w:line="360" w:lineRule="exact"/>
        <w:ind w:firstLine="0" w:firstLineChars="0"/>
        <w:rPr>
          <w:rFonts w:ascii="仿宋" w:hAnsi="仿宋" w:eastAsia="仿宋"/>
          <w:sz w:val="28"/>
          <w:szCs w:val="28"/>
        </w:rPr>
      </w:pPr>
    </w:p>
    <w:p>
      <w:pPr>
        <w:pStyle w:val="5"/>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注册资金200万元及以上，成立时间一年及以上，具有独立法人资格并依法取得企业营业执照。</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营业执照中经营范围包含本次招标采购标的物生产或</w:t>
      </w:r>
      <w:r>
        <w:rPr>
          <w:rFonts w:hint="eastAsia" w:ascii="仿宋" w:hAnsi="仿宋" w:eastAsia="仿宋"/>
          <w:sz w:val="28"/>
          <w:szCs w:val="28"/>
          <w:lang w:val="en-US" w:eastAsia="zh-CN"/>
        </w:rPr>
        <w:t>销售</w:t>
      </w:r>
      <w:r>
        <w:rPr>
          <w:rFonts w:hint="eastAsia" w:ascii="仿宋" w:hAnsi="仿宋" w:eastAsia="仿宋"/>
          <w:sz w:val="28"/>
          <w:szCs w:val="28"/>
        </w:rPr>
        <w:t>。</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信誉要求：</w:t>
      </w:r>
      <w:r>
        <w:rPr>
          <w:rFonts w:ascii="仿宋" w:hAnsi="仿宋" w:eastAsia="仿宋"/>
          <w:sz w:val="28"/>
          <w:szCs w:val="28"/>
        </w:rPr>
        <w:t>具有良好的</w:t>
      </w:r>
      <w:r>
        <w:fldChar w:fldCharType="begin"/>
      </w:r>
      <w:r>
        <w:instrText xml:space="preserve"> HYPERLINK "https://wenwen.sogou.com/s/?w=%E5%95%86%E4%B8%9A%E4%BF%A1%E8%AA%89&amp;ch=ww.xqy.chain" \t "_blank" </w:instrText>
      </w:r>
      <w:r>
        <w:fldChar w:fldCharType="separate"/>
      </w:r>
      <w:r>
        <w:rPr>
          <w:rFonts w:ascii="仿宋" w:hAnsi="仿宋" w:eastAsia="仿宋"/>
          <w:sz w:val="28"/>
          <w:szCs w:val="28"/>
        </w:rPr>
        <w:t>商业信誉</w:t>
      </w:r>
      <w:r>
        <w:rPr>
          <w:rFonts w:ascii="仿宋" w:hAnsi="仿宋" w:eastAsia="仿宋"/>
          <w:sz w:val="28"/>
          <w:szCs w:val="28"/>
        </w:rPr>
        <w:fldChar w:fldCharType="end"/>
      </w:r>
      <w:r>
        <w:rPr>
          <w:rFonts w:hint="eastAsia" w:ascii="仿宋" w:hAnsi="仿宋" w:eastAsia="仿宋"/>
          <w:sz w:val="28"/>
          <w:szCs w:val="28"/>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业绩要求：</w:t>
      </w:r>
    </w:p>
    <w:p>
      <w:pPr>
        <w:pStyle w:val="5"/>
        <w:numPr>
          <w:ilvl w:val="0"/>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具有标的物同类产品供货资格的衡钢合格供应商；</w:t>
      </w:r>
    </w:p>
    <w:p>
      <w:pPr>
        <w:pStyle w:val="5"/>
        <w:numPr>
          <w:ilvl w:val="0"/>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lang w:val="en-US" w:eastAsia="zh-CN"/>
        </w:rPr>
        <w:t>或</w:t>
      </w:r>
      <w:r>
        <w:rPr>
          <w:rFonts w:hint="eastAsia" w:ascii="仿宋" w:hAnsi="仿宋" w:eastAsia="仿宋"/>
          <w:sz w:val="28"/>
          <w:szCs w:val="28"/>
        </w:rPr>
        <w:t>具有标的物备选品牌（正泰、德力西、上海人民）授权且年销售额不低于500万元的经销商</w:t>
      </w:r>
      <w:r>
        <w:rPr>
          <w:rFonts w:hint="eastAsia" w:ascii="仿宋" w:hAnsi="仿宋" w:eastAsia="仿宋"/>
          <w:sz w:val="28"/>
          <w:szCs w:val="28"/>
          <w:lang w:eastAsia="zh-CN"/>
        </w:rPr>
        <w:t>（</w:t>
      </w:r>
      <w:r>
        <w:rPr>
          <w:rFonts w:hint="eastAsia" w:ascii="仿宋" w:hAnsi="仿宋" w:eastAsia="仿宋"/>
          <w:sz w:val="28"/>
          <w:szCs w:val="28"/>
          <w:lang w:val="en-US" w:eastAsia="zh-CN"/>
        </w:rPr>
        <w:t>附证明材料</w:t>
      </w:r>
      <w:r>
        <w:rPr>
          <w:rFonts w:hint="eastAsia" w:ascii="仿宋" w:hAnsi="仿宋" w:eastAsia="仿宋"/>
          <w:sz w:val="28"/>
          <w:szCs w:val="28"/>
          <w:lang w:eastAsia="zh-CN"/>
        </w:rPr>
        <w:t>）</w:t>
      </w:r>
      <w:r>
        <w:rPr>
          <w:rFonts w:hint="eastAsia" w:ascii="仿宋" w:hAnsi="仿宋" w:eastAsia="仿宋"/>
          <w:sz w:val="28"/>
          <w:szCs w:val="28"/>
        </w:rPr>
        <w:t>。</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ascii="仿宋" w:hAnsi="仿宋" w:eastAsia="仿宋"/>
          <w:sz w:val="28"/>
          <w:szCs w:val="28"/>
        </w:rPr>
        <w:t>法律、行政法规规定的其他资格条件</w:t>
      </w:r>
      <w:r>
        <w:rPr>
          <w:rFonts w:hint="eastAsia" w:ascii="仿宋" w:hAnsi="仿宋" w:eastAsia="仿宋"/>
          <w:sz w:val="28"/>
          <w:szCs w:val="28"/>
        </w:rPr>
        <w:t>。</w:t>
      </w:r>
    </w:p>
    <w:p>
      <w:pPr>
        <w:pStyle w:val="5"/>
        <w:numPr>
          <w:ilvl w:val="0"/>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本项目不接受列入</w:t>
      </w:r>
      <w:r>
        <w:rPr>
          <w:rFonts w:ascii="仿宋" w:hAnsi="仿宋" w:eastAsia="仿宋"/>
          <w:sz w:val="28"/>
          <w:szCs w:val="28"/>
        </w:rPr>
        <w:t>湖南华菱钢铁集团有限责任公司</w:t>
      </w:r>
      <w:r>
        <w:rPr>
          <w:rFonts w:hint="eastAsia" w:ascii="仿宋" w:hAnsi="仿宋" w:eastAsia="仿宋"/>
          <w:sz w:val="28"/>
          <w:szCs w:val="28"/>
        </w:rPr>
        <w:t>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5"/>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5"/>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5"/>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5"/>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rPr>
        <w:t>2000</w:t>
      </w:r>
      <w:r>
        <w:rPr>
          <w:rFonts w:ascii="仿宋" w:hAnsi="仿宋" w:eastAsia="仿宋"/>
          <w:sz w:val="28"/>
          <w:szCs w:val="28"/>
        </w:rPr>
        <w:t>元人民币</w:t>
      </w:r>
      <w:r>
        <w:rPr>
          <w:rFonts w:hint="eastAsia" w:ascii="仿宋" w:hAnsi="仿宋" w:eastAsia="仿宋"/>
          <w:sz w:val="28"/>
          <w:szCs w:val="28"/>
        </w:rPr>
        <w:t>。</w:t>
      </w:r>
    </w:p>
    <w:p>
      <w:pPr>
        <w:pStyle w:val="5"/>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23</w:t>
      </w:r>
      <w:r>
        <w:rPr>
          <w:rFonts w:ascii="仿宋" w:hAnsi="仿宋" w:eastAsia="仿宋"/>
          <w:b/>
          <w:sz w:val="28"/>
          <w:szCs w:val="28"/>
          <w:u w:val="single"/>
        </w:rPr>
        <w:t>年</w:t>
      </w:r>
      <w:r>
        <w:rPr>
          <w:rFonts w:hint="eastAsia" w:ascii="仿宋" w:hAnsi="仿宋" w:eastAsia="仿宋"/>
          <w:b/>
          <w:sz w:val="28"/>
          <w:szCs w:val="28"/>
          <w:u w:val="single"/>
        </w:rPr>
        <w:t>3</w:t>
      </w:r>
      <w:r>
        <w:rPr>
          <w:rFonts w:ascii="仿宋" w:hAnsi="仿宋" w:eastAsia="仿宋"/>
          <w:b/>
          <w:sz w:val="28"/>
          <w:szCs w:val="28"/>
          <w:u w:val="single"/>
        </w:rPr>
        <w:t>月</w:t>
      </w:r>
      <w:r>
        <w:rPr>
          <w:rFonts w:hint="eastAsia" w:ascii="仿宋" w:hAnsi="仿宋" w:eastAsia="仿宋"/>
          <w:b/>
          <w:sz w:val="28"/>
          <w:szCs w:val="28"/>
          <w:u w:val="single"/>
          <w:lang w:val="en-US" w:eastAsia="zh-CN"/>
        </w:rPr>
        <w:t>14</w:t>
      </w:r>
      <w:r>
        <w:rPr>
          <w:rFonts w:ascii="仿宋" w:hAnsi="仿宋" w:eastAsia="仿宋"/>
          <w:b/>
          <w:sz w:val="28"/>
          <w:szCs w:val="28"/>
          <w:u w:val="single"/>
        </w:rPr>
        <w:t>日</w:t>
      </w:r>
      <w:r>
        <w:rPr>
          <w:rFonts w:hint="eastAsia" w:ascii="仿宋" w:hAnsi="仿宋" w:eastAsia="仿宋"/>
          <w:b/>
          <w:sz w:val="28"/>
          <w:szCs w:val="28"/>
          <w:u w:val="single"/>
        </w:rPr>
        <w:t>下</w:t>
      </w:r>
      <w:r>
        <w:rPr>
          <w:rFonts w:ascii="仿宋" w:hAnsi="仿宋" w:eastAsia="仿宋"/>
          <w:b/>
          <w:sz w:val="28"/>
          <w:szCs w:val="28"/>
          <w:u w:val="single"/>
        </w:rPr>
        <w:t>午</w:t>
      </w:r>
      <w:r>
        <w:rPr>
          <w:rFonts w:hint="eastAsia" w:ascii="仿宋" w:hAnsi="仿宋" w:eastAsia="仿宋"/>
          <w:b/>
          <w:sz w:val="28"/>
          <w:szCs w:val="28"/>
          <w:u w:val="single"/>
        </w:rPr>
        <w:t>14</w:t>
      </w:r>
      <w:r>
        <w:rPr>
          <w:rFonts w:ascii="仿宋" w:hAnsi="仿宋" w:eastAsia="仿宋"/>
          <w:b/>
          <w:sz w:val="28"/>
          <w:szCs w:val="28"/>
          <w:u w:val="single"/>
        </w:rPr>
        <w:t>:</w:t>
      </w:r>
      <w:r>
        <w:rPr>
          <w:rFonts w:hint="eastAsia" w:ascii="仿宋" w:hAnsi="仿宋" w:eastAsia="仿宋"/>
          <w:b/>
          <w:sz w:val="28"/>
          <w:szCs w:val="28"/>
          <w:u w:val="single"/>
        </w:rPr>
        <w:t>30</w:t>
      </w:r>
      <w:r>
        <w:rPr>
          <w:rFonts w:hint="eastAsia" w:ascii="仿宋" w:hAnsi="仿宋" w:eastAsia="仿宋"/>
          <w:b/>
          <w:sz w:val="28"/>
          <w:szCs w:val="28"/>
        </w:rPr>
        <w:t>(北京时间)</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投标文件递交及开标地点：衡阳华菱钢管有限公司西办公楼三楼开标</w:t>
      </w:r>
      <w:r>
        <w:rPr>
          <w:rFonts w:hint="eastAsia" w:ascii="仿宋" w:hAnsi="仿宋" w:eastAsia="仿宋"/>
          <w:sz w:val="28"/>
          <w:szCs w:val="28"/>
          <w:lang w:val="en-US" w:eastAsia="zh-CN"/>
        </w:rPr>
        <w:t>一</w:t>
      </w:r>
      <w:r>
        <w:rPr>
          <w:rFonts w:hint="eastAsia" w:ascii="仿宋" w:hAnsi="仿宋" w:eastAsia="仿宋"/>
          <w:sz w:val="28"/>
          <w:szCs w:val="28"/>
        </w:rPr>
        <w:t xml:space="preserve">室（采购部三楼）                  </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5"/>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w:t>
      </w:r>
      <w:r>
        <w:rPr>
          <w:rFonts w:hint="eastAsia" w:ascii="仿宋" w:hAnsi="仿宋" w:eastAsia="仿宋"/>
          <w:sz w:val="28"/>
          <w:szCs w:val="28"/>
          <w:highlight w:val="yellow"/>
          <w:lang w:val="en-US" w:eastAsia="zh-CN"/>
        </w:rPr>
        <w:t>总价</w:t>
      </w:r>
      <w:r>
        <w:rPr>
          <w:rFonts w:hint="eastAsia" w:ascii="仿宋" w:hAnsi="仿宋" w:eastAsia="仿宋"/>
          <w:sz w:val="28"/>
          <w:szCs w:val="28"/>
        </w:rPr>
        <w:t>最低价中标法。</w:t>
      </w:r>
    </w:p>
    <w:p>
      <w:pPr>
        <w:pStyle w:val="5"/>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5"/>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5"/>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5"/>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0" w:name="_Toc303864862"/>
      <w:bookmarkStart w:id="1" w:name="_Toc300677994"/>
      <w:r>
        <w:rPr>
          <w:rFonts w:hint="eastAsia" w:ascii="仿宋" w:hAnsi="仿宋" w:eastAsia="仿宋"/>
          <w:sz w:val="28"/>
          <w:szCs w:val="28"/>
        </w:rPr>
        <w:t>纪委，电话：</w:t>
      </w:r>
      <w:bookmarkEnd w:id="0"/>
      <w:bookmarkEnd w:id="1"/>
      <w:r>
        <w:rPr>
          <w:rFonts w:hint="eastAsia" w:ascii="仿宋" w:hAnsi="仿宋" w:eastAsia="仿宋" w:cs="宋体"/>
          <w:kern w:val="0"/>
          <w:sz w:val="28"/>
          <w:szCs w:val="28"/>
        </w:rPr>
        <w:t>0734-8872189</w:t>
      </w:r>
    </w:p>
    <w:p>
      <w:pPr>
        <w:pStyle w:val="5"/>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5"/>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：赵先生</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（办）  手机：</w:t>
      </w:r>
      <w:r>
        <w:rPr>
          <w:rFonts w:hint="eastAsia" w:ascii="仿宋" w:hAnsi="仿宋" w:eastAsia="仿宋"/>
          <w:sz w:val="28"/>
          <w:szCs w:val="28"/>
        </w:rPr>
        <w:t>13875760711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 xml:space="preserve">招标联系人： </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rPr>
        <w:t>2579</w:t>
      </w:r>
      <w:r>
        <w:rPr>
          <w:rFonts w:ascii="仿宋" w:hAnsi="仿宋" w:eastAsia="仿宋"/>
          <w:sz w:val="28"/>
          <w:szCs w:val="28"/>
        </w:rPr>
        <w:t>（办）           手机：</w:t>
      </w:r>
      <w:r>
        <w:rPr>
          <w:rFonts w:hint="eastAsia" w:ascii="仿宋" w:hAnsi="仿宋" w:eastAsia="仿宋"/>
          <w:sz w:val="28"/>
          <w:szCs w:val="28"/>
        </w:rPr>
        <w:t xml:space="preserve"> </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w:t>
      </w:r>
      <w:r>
        <w:rPr>
          <w:rFonts w:hint="eastAsia" w:ascii="仿宋" w:hAnsi="仿宋" w:eastAsia="仿宋"/>
          <w:sz w:val="28"/>
          <w:szCs w:val="28"/>
          <w:lang w:val="en-US" w:eastAsia="zh-CN"/>
        </w:rPr>
        <w:t>持续改进</w:t>
      </w:r>
      <w:r>
        <w:rPr>
          <w:rFonts w:ascii="仿宋" w:hAnsi="仿宋" w:eastAsia="仿宋"/>
          <w:sz w:val="28"/>
          <w:szCs w:val="28"/>
        </w:rPr>
        <w:t>部</w:t>
      </w:r>
      <w:r>
        <w:rPr>
          <w:rFonts w:hint="eastAsia" w:ascii="仿宋" w:hAnsi="仿宋" w:eastAsia="仿宋"/>
          <w:sz w:val="28"/>
          <w:szCs w:val="28"/>
        </w:rPr>
        <w:t>/湖南衡阳钢管（集团）有限公司招标办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E51970"/>
    <w:multiLevelType w:val="multilevel"/>
    <w:tmpl w:val="5BE51970"/>
    <w:lvl w:ilvl="0" w:tentative="0">
      <w:start w:val="1"/>
      <w:numFmt w:val="decimal"/>
      <w:lvlText w:val="%1."/>
      <w:lvlJc w:val="left"/>
      <w:pPr>
        <w:ind w:left="1211" w:hanging="36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7A3D1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sz w:val="32"/>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2023-03-06T09:06:56Z</dcterms:created>
  <dc:creator>Administrator</dc:creator>
  <cp:lastModifiedBy>Administrator</cp:lastModifiedBy>
  <dcterms:modified xsi:type="dcterms:W3CDTF">2023-03-06T09:07:07Z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180B58BAB28D40DF8F66FD10B6C03A71</vt:lpwstr>
  </property>
</Properties>
</file>