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82" w:rsidRDefault="00E228BB">
      <w:pPr>
        <w:pStyle w:val="a5"/>
        <w:rPr>
          <w:rFonts w:ascii="仿宋" w:eastAsia="仿宋" w:hAnsi="仿宋"/>
        </w:rPr>
      </w:pPr>
      <w:r>
        <w:rPr>
          <w:rFonts w:ascii="仿宋" w:eastAsia="仿宋" w:hAnsi="仿宋" w:hint="eastAsia"/>
        </w:rPr>
        <w:t>招标公告</w:t>
      </w:r>
    </w:p>
    <w:p w:rsidR="007C0F82" w:rsidRDefault="00E228BB">
      <w:pPr>
        <w:pStyle w:val="1"/>
        <w:numPr>
          <w:ilvl w:val="0"/>
          <w:numId w:val="1"/>
        </w:numPr>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项目情况</w:t>
      </w:r>
    </w:p>
    <w:p w:rsidR="007C0F82" w:rsidRDefault="00E228B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项目编号：HGCGY22066</w:t>
      </w:r>
    </w:p>
    <w:p w:rsidR="007C0F82" w:rsidRDefault="00E228BB">
      <w:pPr>
        <w:pStyle w:val="1"/>
        <w:numPr>
          <w:ilvl w:val="1"/>
          <w:numId w:val="1"/>
        </w:numPr>
        <w:adjustRightInd w:val="0"/>
        <w:snapToGrid w:val="0"/>
        <w:spacing w:line="360" w:lineRule="exact"/>
        <w:ind w:rightChars="-149" w:right="-313" w:firstLineChars="0"/>
        <w:contextualSpacing/>
        <w:rPr>
          <w:rFonts w:ascii="仿宋" w:eastAsia="仿宋" w:hAnsi="仿宋"/>
          <w:sz w:val="28"/>
          <w:szCs w:val="28"/>
        </w:rPr>
      </w:pPr>
      <w:r>
        <w:rPr>
          <w:rFonts w:ascii="仿宋" w:eastAsia="仿宋" w:hAnsi="仿宋" w:hint="eastAsia"/>
          <w:sz w:val="28"/>
          <w:szCs w:val="28"/>
        </w:rPr>
        <w:t>项目名称：2022年12月份炼铁用优质生石灰招标采购项目</w:t>
      </w:r>
    </w:p>
    <w:p w:rsidR="007C0F82" w:rsidRDefault="00E228B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项目单位：衡阳华菱连轧管有限公司</w:t>
      </w:r>
    </w:p>
    <w:p w:rsidR="007C0F82" w:rsidRDefault="00E228BB">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货物名称：炼铁用优质生石灰</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    量：8000吨。</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交付时间：2022年12月，根据炼铁厂储存罐生石灰库存情况安排送货。</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交付地点：衡阳华菱连轧管有限公司炼铁厂</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运输要求：产品采用罐装车喷装包装</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rsidR="007C0F82" w:rsidRDefault="00E228BB">
      <w:pPr>
        <w:pStyle w:val="1"/>
        <w:numPr>
          <w:ilvl w:val="0"/>
          <w:numId w:val="1"/>
        </w:numPr>
        <w:autoSpaceDE w:val="0"/>
        <w:adjustRightInd w:val="0"/>
        <w:snapToGrid w:val="0"/>
        <w:spacing w:line="360" w:lineRule="exact"/>
        <w:ind w:left="17" w:firstLineChars="0" w:hanging="17"/>
        <w:contextualSpacing/>
        <w:jc w:val="left"/>
        <w:rPr>
          <w:rFonts w:ascii="仿宋" w:eastAsia="仿宋" w:hAnsi="仿宋"/>
          <w:b/>
          <w:bCs/>
          <w:sz w:val="28"/>
          <w:szCs w:val="28"/>
        </w:rPr>
      </w:pPr>
      <w:r>
        <w:rPr>
          <w:rFonts w:ascii="仿宋" w:eastAsia="仿宋" w:hAnsi="仿宋" w:hint="eastAsia"/>
          <w:b/>
          <w:bCs/>
          <w:sz w:val="28"/>
          <w:szCs w:val="28"/>
        </w:rPr>
        <w:t>满足以下条件之一即可投标：</w:t>
      </w:r>
      <w:r>
        <w:rPr>
          <w:rFonts w:ascii="仿宋" w:eastAsia="仿宋" w:hAnsi="仿宋" w:hint="eastAsia"/>
          <w:sz w:val="28"/>
          <w:szCs w:val="28"/>
        </w:rPr>
        <w:t xml:space="preserve">                                                                                                              2.1   需方生石灰合格供方（已被需方列入黑名单、暂停供货资质和执行供货能力不足的供方不可参标）。                                                                                                                                                                                                                                                                                                                                                                           2.2  为华菱湘钢、涟钢或其子公司生石灰合格供方（提供近两年的合同原件或仅限价格、金额覆盖的原件扫描件），注册资金不少于200万，成立时间一年及以上。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ascii="仿宋" w:eastAsia="仿宋" w:hAnsi="仿宋" w:hint="eastAsia"/>
          <w:b/>
          <w:bCs/>
          <w:sz w:val="28"/>
          <w:szCs w:val="28"/>
        </w:rPr>
        <w:t>招标文件获取</w:t>
      </w:r>
    </w:p>
    <w:p w:rsidR="007C0F82" w:rsidRDefault="00E228BB">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请各投标人自行在衡阳华菱钢管有限公司网站（http://www.hysteeltube.com/zbgg）下载招标文件、报价清单、技术附件等。</w:t>
      </w:r>
    </w:p>
    <w:p w:rsidR="007C0F82" w:rsidRDefault="00E228BB">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7C0F82" w:rsidRDefault="00E228BB">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lastRenderedPageBreak/>
        <w:t>招标文件售价200元人民币，扫码支付。</w:t>
      </w:r>
    </w:p>
    <w:p w:rsidR="007C0F82" w:rsidRDefault="00E228BB">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投标保证金</w:t>
      </w:r>
      <w:bookmarkStart w:id="0" w:name="_GoBack"/>
      <w:bookmarkEnd w:id="0"/>
    </w:p>
    <w:p w:rsidR="007C0F82" w:rsidRDefault="00E228BB">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u w:val="single"/>
        </w:rPr>
        <w:t>80000</w:t>
      </w:r>
      <w:r>
        <w:rPr>
          <w:rFonts w:ascii="仿宋" w:eastAsia="仿宋" w:hAnsi="仿宋" w:hint="eastAsia"/>
          <w:sz w:val="28"/>
          <w:szCs w:val="28"/>
        </w:rPr>
        <w:t>元人民币。</w:t>
      </w:r>
    </w:p>
    <w:p w:rsidR="007C0F82" w:rsidRDefault="00E228BB">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7C0F82" w:rsidRDefault="00E228BB">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7C0F82" w:rsidRDefault="00E228B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 xml:space="preserve">开户行：工行衡阳银雁支行    </w:t>
      </w:r>
    </w:p>
    <w:p w:rsidR="007C0F82" w:rsidRDefault="00E228B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开户名：衡阳华菱连轧管有限公司</w:t>
      </w:r>
    </w:p>
    <w:p w:rsidR="007C0F82" w:rsidRDefault="00E228BB">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帐  号：1905022319020105051</w:t>
      </w:r>
    </w:p>
    <w:p w:rsidR="007C0F82" w:rsidRDefault="00E228BB">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7C0F82" w:rsidRDefault="00E228BB">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投标和开标</w:t>
      </w:r>
    </w:p>
    <w:p w:rsidR="007C0F82" w:rsidRDefault="00E228BB">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hint="eastAsia"/>
          <w:b/>
          <w:bCs/>
          <w:sz w:val="28"/>
          <w:szCs w:val="28"/>
          <w:u w:val="single"/>
        </w:rPr>
        <w:t>2022年 11 月23 日</w:t>
      </w:r>
      <w:r w:rsidR="00F84879">
        <w:rPr>
          <w:rFonts w:ascii="仿宋" w:eastAsia="仿宋" w:hAnsi="仿宋" w:hint="eastAsia"/>
          <w:b/>
          <w:bCs/>
          <w:sz w:val="28"/>
          <w:szCs w:val="28"/>
          <w:u w:val="single"/>
        </w:rPr>
        <w:t>9:30</w:t>
      </w:r>
    </w:p>
    <w:p w:rsidR="007C0F82" w:rsidRDefault="00E228BB">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 xml:space="preserve">投标文件递交及开标地点：衡阳华菱钢管有限公司西办公楼三楼开标三室（采购部三楼）                  </w:t>
      </w:r>
    </w:p>
    <w:p w:rsidR="007C0F82" w:rsidRDefault="00E228BB">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7C0F82" w:rsidRDefault="00E228BB">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评标办法</w:t>
      </w:r>
    </w:p>
    <w:p w:rsidR="007C0F82" w:rsidRDefault="00E228BB">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7C0F82" w:rsidRDefault="00E228BB">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公告媒介</w:t>
      </w:r>
    </w:p>
    <w:p w:rsidR="007C0F82" w:rsidRDefault="00E228BB">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本次招标公告在衡阳华菱钢管有限公司网站（http://www.hysteeltube.com/zbgg）上发布。</w:t>
      </w:r>
    </w:p>
    <w:p w:rsidR="007C0F82" w:rsidRDefault="00E228BB">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监督</w:t>
      </w:r>
    </w:p>
    <w:p w:rsidR="007C0F82" w:rsidRDefault="00E228BB">
      <w:pPr>
        <w:pStyle w:val="1"/>
        <w:numPr>
          <w:ilvl w:val="0"/>
          <w:numId w:val="2"/>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本次招投标监督部门为衡阳华菱钢管有限公司纪委，电话：</w:t>
      </w:r>
      <w:r>
        <w:rPr>
          <w:rFonts w:ascii="仿宋" w:eastAsia="仿宋" w:hAnsi="仿宋" w:cs="宋体" w:hint="eastAsia"/>
          <w:kern w:val="0"/>
          <w:sz w:val="28"/>
          <w:szCs w:val="28"/>
        </w:rPr>
        <w:t>0734-8872189</w:t>
      </w:r>
    </w:p>
    <w:p w:rsidR="007C0F82" w:rsidRDefault="00E228BB">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其它</w:t>
      </w:r>
    </w:p>
    <w:p w:rsidR="007C0F82" w:rsidRDefault="00E228BB">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7C0F82" w:rsidRDefault="00E228BB">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联系方式：</w:t>
      </w:r>
    </w:p>
    <w:p w:rsidR="007C0F82" w:rsidRDefault="00E228BB">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项目联系人：王先生</w:t>
      </w:r>
    </w:p>
    <w:p w:rsidR="007C0F82" w:rsidRDefault="00E228BB">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电话：（0734）8875161（办）       手机：13975425991</w:t>
      </w:r>
    </w:p>
    <w:p w:rsidR="007C0F82" w:rsidRDefault="00E228BB">
      <w:pPr>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地址：衡阳华菱钢管有限公司采购部</w:t>
      </w:r>
    </w:p>
    <w:p w:rsidR="007C0F82" w:rsidRDefault="00E228BB">
      <w:pPr>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7C0F82" w:rsidRDefault="00E228BB">
      <w:pPr>
        <w:spacing w:line="440" w:lineRule="exact"/>
        <w:ind w:firstLineChars="300" w:firstLine="840"/>
        <w:rPr>
          <w:rFonts w:ascii="仿宋" w:eastAsia="仿宋" w:hAnsi="仿宋"/>
          <w:sz w:val="28"/>
          <w:szCs w:val="28"/>
        </w:rPr>
      </w:pPr>
      <w:r>
        <w:rPr>
          <w:rFonts w:ascii="仿宋" w:eastAsia="仿宋" w:hAnsi="仿宋" w:hint="eastAsia"/>
          <w:sz w:val="28"/>
          <w:szCs w:val="28"/>
        </w:rPr>
        <w:t xml:space="preserve">电话：（0734）8872579（办）      </w:t>
      </w:r>
    </w:p>
    <w:p w:rsidR="007C0F82" w:rsidRDefault="00E228BB">
      <w:pPr>
        <w:pStyle w:val="1"/>
        <w:adjustRightInd w:val="0"/>
        <w:snapToGrid w:val="0"/>
        <w:spacing w:line="360" w:lineRule="exact"/>
        <w:ind w:firstLineChars="300" w:firstLine="840"/>
        <w:rPr>
          <w:rFonts w:ascii="宋体" w:hAnsi="宋体"/>
          <w:b/>
          <w:bCs/>
          <w:sz w:val="28"/>
          <w:szCs w:val="28"/>
        </w:rPr>
      </w:pPr>
      <w:r>
        <w:rPr>
          <w:rFonts w:ascii="仿宋" w:eastAsia="仿宋" w:hAnsi="仿宋" w:hint="eastAsia"/>
          <w:sz w:val="28"/>
          <w:szCs w:val="28"/>
        </w:rPr>
        <w:t>地址：衡阳华菱钢管有限公司企业管理和人力资源部</w:t>
      </w:r>
    </w:p>
    <w:p w:rsidR="007C0F82" w:rsidRDefault="007C0F82"/>
    <w:sectPr w:rsidR="007C0F82" w:rsidSect="007C0F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700"/>
    <w:multiLevelType w:val="multilevel"/>
    <w:tmpl w:val="13D57700"/>
    <w:lvl w:ilvl="0">
      <w:start w:val="1"/>
      <w:numFmt w:val="decimal"/>
      <w:lvlText w:val="%1"/>
      <w:lvlJc w:val="left"/>
      <w:pPr>
        <w:tabs>
          <w:tab w:val="left" w:pos="851"/>
        </w:tabs>
        <w:ind w:left="851" w:hanging="851"/>
      </w:pPr>
      <w:rPr>
        <w:rFonts w:ascii="宋体" w:eastAsia="宋体" w:hAnsi="宋体" w:hint="eastAsia"/>
      </w:rPr>
    </w:lvl>
    <w:lvl w:ilvl="1">
      <w:start w:val="1"/>
      <w:numFmt w:val="decimal"/>
      <w:lvlText w:val="%1.%2"/>
      <w:lvlJc w:val="left"/>
      <w:pPr>
        <w:tabs>
          <w:tab w:val="left" w:pos="851"/>
        </w:tabs>
        <w:ind w:left="851" w:hanging="851"/>
      </w:pPr>
      <w:rPr>
        <w:rFonts w:ascii="宋体" w:eastAsia="宋体" w:hAnsi="宋体" w:hint="eastAsia"/>
      </w:rPr>
    </w:lvl>
    <w:lvl w:ilvl="2">
      <w:start w:val="1"/>
      <w:numFmt w:val="decimal"/>
      <w:lvlText w:val="%1.%2.%3"/>
      <w:lvlJc w:val="left"/>
      <w:pPr>
        <w:tabs>
          <w:tab w:val="left" w:pos="851"/>
        </w:tabs>
        <w:ind w:left="851" w:hanging="851"/>
      </w:pPr>
      <w:rPr>
        <w:rFonts w:ascii="宋体" w:eastAsia="宋体" w:hAnsi="宋体" w:hint="eastAsia"/>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851"/>
        </w:tabs>
        <w:ind w:left="851" w:hanging="851"/>
      </w:pPr>
      <w:rPr>
        <w:rFonts w:ascii="宋体" w:eastAsia="宋体" w:hAnsi="宋体" w:hint="eastAsia"/>
      </w:rPr>
    </w:lvl>
    <w:lvl w:ilvl="5">
      <w:start w:val="1"/>
      <w:numFmt w:val="decimal"/>
      <w:lvlText w:val="%1.%2.%3.%4.%5.%6"/>
      <w:lvlJc w:val="left"/>
      <w:pPr>
        <w:tabs>
          <w:tab w:val="left" w:pos="851"/>
        </w:tabs>
        <w:ind w:left="851" w:hanging="851"/>
      </w:pPr>
      <w:rPr>
        <w:rFonts w:ascii="宋体" w:eastAsia="宋体" w:hAnsi="宋体" w:hint="eastAsia"/>
      </w:rPr>
    </w:lvl>
    <w:lvl w:ilvl="6">
      <w:start w:val="1"/>
      <w:numFmt w:val="decimal"/>
      <w:lvlText w:val="%1.%2.%3.%4.%5.%6.%7"/>
      <w:lvlJc w:val="left"/>
      <w:pPr>
        <w:tabs>
          <w:tab w:val="left" w:pos="851"/>
        </w:tabs>
        <w:ind w:left="851" w:hanging="851"/>
      </w:pPr>
      <w:rPr>
        <w:rFonts w:ascii="宋体" w:eastAsia="宋体" w:hAnsi="宋体" w:hint="eastAsia"/>
      </w:rPr>
    </w:lvl>
    <w:lvl w:ilvl="7">
      <w:start w:val="1"/>
      <w:numFmt w:val="decimal"/>
      <w:lvlText w:val="%1.%2.%3.%4.%5.%6.%7.%8"/>
      <w:lvlJc w:val="left"/>
      <w:pPr>
        <w:tabs>
          <w:tab w:val="left" w:pos="851"/>
        </w:tabs>
        <w:ind w:left="851" w:hanging="851"/>
      </w:pPr>
      <w:rPr>
        <w:rFonts w:ascii="宋体" w:eastAsia="宋体" w:hAnsi="宋体" w:hint="eastAsia"/>
      </w:rPr>
    </w:lvl>
    <w:lvl w:ilvl="8">
      <w:start w:val="1"/>
      <w:numFmt w:val="decimal"/>
      <w:lvlText w:val="%1.%2.%3.%4.%5.%6.%7.%8.%9"/>
      <w:lvlJc w:val="left"/>
      <w:pPr>
        <w:tabs>
          <w:tab w:val="left" w:pos="851"/>
        </w:tabs>
        <w:ind w:left="851" w:hanging="851"/>
      </w:pPr>
      <w:rPr>
        <w:rFonts w:ascii="宋体" w:eastAsia="宋体" w:hAnsi="宋体" w:hint="eastAsia"/>
      </w:rPr>
    </w:lvl>
  </w:abstractNum>
  <w:abstractNum w:abstractNumId="1">
    <w:nsid w:val="311A731E"/>
    <w:multiLevelType w:val="multilevel"/>
    <w:tmpl w:val="311A731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C0F82"/>
    <w:rsid w:val="007D4E6B"/>
    <w:rsid w:val="007E57BB"/>
    <w:rsid w:val="007E78B9"/>
    <w:rsid w:val="007F1697"/>
    <w:rsid w:val="00824BBA"/>
    <w:rsid w:val="00850F8D"/>
    <w:rsid w:val="00861315"/>
    <w:rsid w:val="008627D9"/>
    <w:rsid w:val="00877AC9"/>
    <w:rsid w:val="00897B5B"/>
    <w:rsid w:val="008A28B6"/>
    <w:rsid w:val="008B0C80"/>
    <w:rsid w:val="008B7DD6"/>
    <w:rsid w:val="008E5F24"/>
    <w:rsid w:val="008F2EB5"/>
    <w:rsid w:val="00922BED"/>
    <w:rsid w:val="0096213D"/>
    <w:rsid w:val="009634C0"/>
    <w:rsid w:val="0098456B"/>
    <w:rsid w:val="00985ECB"/>
    <w:rsid w:val="009974BD"/>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228BB"/>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84879"/>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87837E7"/>
    <w:rsid w:val="29EA630A"/>
    <w:rsid w:val="2CB146BF"/>
    <w:rsid w:val="317358C4"/>
    <w:rsid w:val="36417DC9"/>
    <w:rsid w:val="42CC2D2A"/>
    <w:rsid w:val="44EF64AF"/>
    <w:rsid w:val="47875328"/>
    <w:rsid w:val="4A5E3277"/>
    <w:rsid w:val="4D5A1DCD"/>
    <w:rsid w:val="51D93F96"/>
    <w:rsid w:val="53CF0680"/>
    <w:rsid w:val="569D303F"/>
    <w:rsid w:val="5B457AA5"/>
    <w:rsid w:val="5DA31B30"/>
    <w:rsid w:val="625970CB"/>
    <w:rsid w:val="64F23B50"/>
    <w:rsid w:val="6A917E5B"/>
    <w:rsid w:val="6C0209E4"/>
    <w:rsid w:val="727A136E"/>
    <w:rsid w:val="73A7291D"/>
    <w:rsid w:val="74853402"/>
    <w:rsid w:val="770F26FF"/>
    <w:rsid w:val="79FA75C5"/>
    <w:rsid w:val="7B260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8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C0F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C0F82"/>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7C0F82"/>
    <w:pPr>
      <w:spacing w:before="240" w:after="60"/>
      <w:jc w:val="center"/>
      <w:outlineLvl w:val="0"/>
    </w:pPr>
    <w:rPr>
      <w:rFonts w:ascii="Cambria" w:hAnsi="Cambria"/>
      <w:b/>
      <w:bCs/>
      <w:sz w:val="32"/>
      <w:szCs w:val="32"/>
    </w:rPr>
  </w:style>
  <w:style w:type="character" w:customStyle="1" w:styleId="Char1">
    <w:name w:val="标题 Char"/>
    <w:basedOn w:val="a0"/>
    <w:link w:val="a5"/>
    <w:uiPriority w:val="99"/>
    <w:qFormat/>
    <w:rsid w:val="007C0F82"/>
    <w:rPr>
      <w:rFonts w:ascii="Cambria" w:eastAsia="宋体" w:hAnsi="Cambria" w:cs="Times New Roman"/>
      <w:b/>
      <w:bCs/>
      <w:sz w:val="32"/>
      <w:szCs w:val="32"/>
    </w:rPr>
  </w:style>
  <w:style w:type="paragraph" w:customStyle="1" w:styleId="1">
    <w:name w:val="列出段落1"/>
    <w:basedOn w:val="a"/>
    <w:qFormat/>
    <w:rsid w:val="007C0F82"/>
    <w:pPr>
      <w:ind w:firstLineChars="200" w:firstLine="420"/>
    </w:pPr>
  </w:style>
  <w:style w:type="character" w:customStyle="1" w:styleId="Char0">
    <w:name w:val="页眉 Char"/>
    <w:basedOn w:val="a0"/>
    <w:link w:val="a4"/>
    <w:uiPriority w:val="99"/>
    <w:semiHidden/>
    <w:qFormat/>
    <w:rsid w:val="007C0F82"/>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7C0F8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17</cp:revision>
  <dcterms:created xsi:type="dcterms:W3CDTF">2021-06-23T10:21:00Z</dcterms:created>
  <dcterms:modified xsi:type="dcterms:W3CDTF">2022-11-17T23:58:00Z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