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月炼铁用优质生石灰采购项目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一、采购项目：2022年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月炼铁用优质生石灰采购项目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46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冷水江市鑫顺建材有限公司</w:t>
      </w:r>
      <w:r>
        <w:rPr>
          <w:rFonts w:hint="eastAsia" w:ascii="仿宋" w:hAnsi="仿宋" w:eastAsia="仿宋"/>
          <w:sz w:val="28"/>
          <w:szCs w:val="28"/>
        </w:rPr>
        <w:t>为中标候选人，中标总金额为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= 1647000 \* CHINESENUM2</w:instrText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壹</w:t>
      </w:r>
      <w:r>
        <w:rPr>
          <w:rFonts w:hint="eastAsia" w:ascii="仿宋" w:hAnsi="仿宋" w:eastAsia="仿宋"/>
          <w:sz w:val="28"/>
          <w:szCs w:val="28"/>
        </w:rPr>
        <w:t>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/>
          <w:sz w:val="28"/>
          <w:szCs w:val="28"/>
        </w:rPr>
        <w:t>拾</w:t>
      </w:r>
      <w:r>
        <w:rPr>
          <w:rFonts w:hint="eastAsia" w:ascii="仿宋" w:hAnsi="仿宋" w:eastAsia="仿宋"/>
          <w:sz w:val="28"/>
          <w:szCs w:val="28"/>
          <w:lang w:eastAsia="zh-CN"/>
        </w:rPr>
        <w:t>柒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玖仟</w:t>
      </w:r>
      <w:r>
        <w:rPr>
          <w:rFonts w:hint="eastAsia" w:ascii="仿宋" w:hAnsi="仿宋" w:eastAsia="仿宋"/>
          <w:sz w:val="28"/>
          <w:szCs w:val="28"/>
        </w:rPr>
        <w:t>元整（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147.9</w:t>
      </w:r>
      <w:r>
        <w:rPr>
          <w:rFonts w:hint="eastAsia" w:ascii="仿宋" w:hAnsi="仿宋" w:eastAsia="仿宋"/>
          <w:sz w:val="28"/>
          <w:szCs w:val="28"/>
        </w:rPr>
        <w:t>万元）。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1AC3B63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CE1FA-2C71-4AAA-80F4-C01E2E96F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432</Characters>
  <Lines>1</Lines>
  <Paragraphs>1</Paragraphs>
  <TotalTime>3</TotalTime>
  <ScaleCrop>false</ScaleCrop>
  <LinksUpToDate>false</LinksUpToDate>
  <CharactersWithSpaces>491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2022-09-02T00:25:21Z</cp:lastPrinted>
  <dcterms:modified xsi:type="dcterms:W3CDTF">2022-09-02T00:25:23Z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E1C0CA23E20F408E9B4C023AEA19FE80</vt:lpwstr>
  </property>
</Properties>
</file>