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szCs w:val="32"/>
          <w:highlight w:val="none"/>
        </w:rPr>
      </w:pPr>
      <w:r>
        <w:rPr>
          <w:rFonts w:hint="eastAsia" w:ascii="仿宋" w:hAnsi="仿宋" w:eastAsia="仿宋" w:cs="仿宋"/>
          <w:szCs w:val="32"/>
          <w:highlight w:val="none"/>
          <w:lang w:val="en-US" w:eastAsia="zh-CN"/>
        </w:rPr>
        <w:t xml:space="preserve"> </w:t>
      </w:r>
      <w:r>
        <w:rPr>
          <w:rFonts w:hint="eastAsia" w:ascii="仿宋" w:hAnsi="仿宋" w:eastAsia="仿宋" w:cs="仿宋"/>
          <w:szCs w:val="32"/>
          <w:highlight w:val="none"/>
        </w:rPr>
        <w:t>招标公告</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项目概况</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项目编号：HGCGD22112</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项目名称：2022年9月至2023年8月红渣让售项目</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项目单位：衡阳华菱连轧管有限公司</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招标项目内容：高炉红渣的处置，具体为高炉红渣坑的红渣清理及转运。</w:t>
      </w:r>
    </w:p>
    <w:p>
      <w:pPr>
        <w:pStyle w:val="5"/>
        <w:keepNext w:val="0"/>
        <w:keepLines w:val="0"/>
        <w:pageBreakBefore w:val="0"/>
        <w:widowControl w:val="0"/>
        <w:kinsoku/>
        <w:wordWrap/>
        <w:overflowPunct/>
        <w:topLinePunct w:val="0"/>
        <w:autoSpaceDE/>
        <w:autoSpaceDN/>
        <w:bidi w:val="0"/>
        <w:adjustRightInd w:val="0"/>
        <w:snapToGrid w:val="0"/>
        <w:spacing w:line="360" w:lineRule="exact"/>
        <w:ind w:left="851" w:firstLine="0"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招标时间及数量：1年（2022年9月1日至2023年8月31日）,年度红渣产生量约为9000吨（以实际过磅重量为准）。</w:t>
      </w:r>
    </w:p>
    <w:p>
      <w:pPr>
        <w:pStyle w:val="5"/>
        <w:keepNext w:val="0"/>
        <w:keepLines w:val="0"/>
        <w:pageBreakBefore w:val="0"/>
        <w:widowControl w:val="0"/>
        <w:kinsoku/>
        <w:wordWrap/>
        <w:overflowPunct/>
        <w:topLinePunct w:val="0"/>
        <w:autoSpaceDE/>
        <w:autoSpaceDN/>
        <w:bidi w:val="0"/>
        <w:adjustRightInd w:val="0"/>
        <w:snapToGrid w:val="0"/>
        <w:spacing w:line="360" w:lineRule="exact"/>
        <w:ind w:left="851"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提货地点：衡阳华菱连轧管有限公司炼铁厂红渣坑。</w:t>
      </w:r>
    </w:p>
    <w:p>
      <w:pPr>
        <w:keepNext w:val="0"/>
        <w:keepLines w:val="0"/>
        <w:pageBreakBefore w:val="0"/>
        <w:widowControl w:val="0"/>
        <w:kinsoku/>
        <w:wordWrap/>
        <w:overflowPunct/>
        <w:topLinePunct w:val="0"/>
        <w:autoSpaceDE/>
        <w:autoSpaceDN/>
        <w:bidi w:val="0"/>
        <w:adjustRightInd w:val="0"/>
        <w:snapToGrid w:val="0"/>
        <w:spacing w:line="360" w:lineRule="exact"/>
        <w:contextualSpacing/>
        <w:textAlignment w:val="auto"/>
        <w:rPr>
          <w:rFonts w:hint="eastAsia" w:ascii="仿宋" w:hAnsi="仿宋" w:eastAsia="仿宋" w:cs="仿宋"/>
          <w:sz w:val="28"/>
          <w:szCs w:val="28"/>
          <w:highlight w:val="none"/>
        </w:rPr>
      </w:pP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2582" w:hanging="2582"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投标人资格要求</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t>具有独立法人资格并依法取得企业营业执照，营业执照处于有效期内，营业执照中经营范围包含本次招标标的物处置；</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t>具有红渣处置、堆放场地且场地具有标的物同类产品的环评手续及排污许可证(或环保部门出具的相关证明文件)，资质合法有效。</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信誉要求：具有良好的</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"https://wenwen.sogou.com/s/?w=%E5%95%86%E4%B8%9A%E4%BF%A1%E8%AA%89&amp;ch=ww.xqy.chain" \t "_blank" </w:instrText>
      </w:r>
      <w:r>
        <w:rPr>
          <w:rFonts w:hint="eastAsia" w:ascii="仿宋" w:hAnsi="仿宋" w:eastAsia="仿宋" w:cs="仿宋"/>
          <w:highlight w:val="none"/>
        </w:rPr>
        <w:fldChar w:fldCharType="separate"/>
      </w:r>
      <w:r>
        <w:rPr>
          <w:rFonts w:hint="eastAsia" w:ascii="仿宋" w:hAnsi="仿宋" w:eastAsia="仿宋" w:cs="仿宋"/>
          <w:sz w:val="28"/>
          <w:szCs w:val="28"/>
          <w:highlight w:val="none"/>
        </w:rPr>
        <w:t>商业信誉</w:t>
      </w:r>
      <w:r>
        <w:rPr>
          <w:rFonts w:hint="eastAsia" w:ascii="仿宋" w:hAnsi="仿宋" w:eastAsia="仿宋" w:cs="仿宋"/>
          <w:sz w:val="28"/>
          <w:szCs w:val="28"/>
          <w:highlight w:val="none"/>
        </w:rPr>
        <w:fldChar w:fldCharType="end"/>
      </w:r>
      <w:r>
        <w:rPr>
          <w:rFonts w:hint="eastAsia" w:ascii="仿宋" w:hAnsi="仿宋" w:eastAsia="仿宋" w:cs="仿宋"/>
          <w:sz w:val="28"/>
          <w:szCs w:val="28"/>
          <w:highlight w:val="none"/>
        </w:rPr>
        <w:t>。未被工商行政管理机关在全国企业信用信息公示系统中列入严重违法失信企业名单；</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法律、行政法规规定的其他资格条件。</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本项目不接受列入湖南华菱钢铁集团有限责任公司及其分（子）公司供应商黑名单，或衡阳华菱钢管（连轧管）有限公司供应商资格暂停、取消、淘汰期间的单位或个人投标。</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2582" w:hanging="2580"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招标文件获取</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请各投标人自行在衡阳华菱钢管有限公司网站（http://www.hysteeltube.com/zbgg）下载招标文件、报价清单、技术附件等。</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请投标单位自行下载或查阅招标文件及相关资料等，恕不另行通知，如有遗漏，招标人概不负责。</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2582" w:hanging="2580"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投标保证金</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left="2580" w:hanging="2580"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投标保证金金额：</w:t>
      </w:r>
      <w:r>
        <w:rPr>
          <w:rFonts w:hint="eastAsia" w:ascii="仿宋" w:hAnsi="仿宋" w:eastAsia="仿宋" w:cs="仿宋"/>
          <w:sz w:val="28"/>
          <w:szCs w:val="28"/>
          <w:highlight w:val="none"/>
          <w:u w:val="single"/>
          <w:lang w:val="en-US" w:eastAsia="zh-CN"/>
        </w:rPr>
        <w:t>1</w:t>
      </w:r>
      <w:r>
        <w:rPr>
          <w:rFonts w:hint="eastAsia" w:ascii="仿宋" w:hAnsi="仿宋" w:eastAsia="仿宋" w:cs="仿宋"/>
          <w:sz w:val="28"/>
          <w:szCs w:val="28"/>
          <w:highlight w:val="none"/>
          <w:u w:val="single"/>
        </w:rPr>
        <w:t>0000</w:t>
      </w:r>
      <w:r>
        <w:rPr>
          <w:rFonts w:hint="eastAsia" w:ascii="仿宋" w:hAnsi="仿宋" w:eastAsia="仿宋" w:cs="仿宋"/>
          <w:sz w:val="28"/>
          <w:szCs w:val="28"/>
          <w:highlight w:val="none"/>
        </w:rPr>
        <w:t>元人民币。</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left="2580" w:hanging="2580"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投标保证金缴纳截止时间为投标截止时间。</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left="2580" w:hanging="2580"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投标保证金缴纳方式：电汇、转账或投标单位在衡钢的应收款。</w:t>
      </w:r>
    </w:p>
    <w:p>
      <w:pPr>
        <w:keepNext w:val="0"/>
        <w:keepLines w:val="0"/>
        <w:pageBreakBefore w:val="0"/>
        <w:widowControl w:val="0"/>
        <w:kinsoku/>
        <w:wordWrap/>
        <w:overflowPunct/>
        <w:topLinePunct w:val="0"/>
        <w:autoSpaceDE/>
        <w:autoSpaceDN/>
        <w:bidi w:val="0"/>
        <w:adjustRightInd w:val="0"/>
        <w:snapToGrid w:val="0"/>
        <w:spacing w:line="360" w:lineRule="exact"/>
        <w:ind w:left="850" w:leftChars="405"/>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开户行：工行衡阳银雁支行    </w:t>
      </w:r>
    </w:p>
    <w:p>
      <w:pPr>
        <w:keepNext w:val="0"/>
        <w:keepLines w:val="0"/>
        <w:pageBreakBefore w:val="0"/>
        <w:widowControl w:val="0"/>
        <w:kinsoku/>
        <w:wordWrap/>
        <w:overflowPunct/>
        <w:topLinePunct w:val="0"/>
        <w:autoSpaceDE/>
        <w:autoSpaceDN/>
        <w:bidi w:val="0"/>
        <w:adjustRightInd w:val="0"/>
        <w:snapToGrid w:val="0"/>
        <w:spacing w:line="360" w:lineRule="exact"/>
        <w:ind w:left="850" w:leftChars="405"/>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开户名：衡阳华菱连轧管有限公司</w:t>
      </w:r>
    </w:p>
    <w:p>
      <w:pPr>
        <w:keepNext w:val="0"/>
        <w:keepLines w:val="0"/>
        <w:pageBreakBefore w:val="0"/>
        <w:widowControl w:val="0"/>
        <w:kinsoku/>
        <w:wordWrap/>
        <w:overflowPunct/>
        <w:topLinePunct w:val="0"/>
        <w:autoSpaceDE/>
        <w:autoSpaceDN/>
        <w:bidi w:val="0"/>
        <w:adjustRightInd w:val="0"/>
        <w:snapToGrid w:val="0"/>
        <w:spacing w:line="360" w:lineRule="exact"/>
        <w:ind w:left="850" w:leftChars="405"/>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帐  号：1905022319020105051</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投标人未按要求缴纳投标保证金，由评委会初审后作无效投标文件处理，其可能造成的损失由投标人自行承担。</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2582" w:hanging="2580"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投标和开标</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投标文件递交截止时间及开标时间：</w:t>
      </w:r>
      <w:r>
        <w:rPr>
          <w:rFonts w:hint="eastAsia" w:ascii="仿宋" w:hAnsi="仿宋" w:eastAsia="仿宋" w:cs="仿宋"/>
          <w:b/>
          <w:sz w:val="28"/>
          <w:szCs w:val="28"/>
          <w:highlight w:val="none"/>
          <w:u w:val="single"/>
        </w:rPr>
        <w:t>2022</w:t>
      </w:r>
      <w:r>
        <w:rPr>
          <w:rFonts w:hint="eastAsia" w:ascii="仿宋" w:hAnsi="仿宋" w:eastAsia="仿宋" w:cs="仿宋"/>
          <w:b/>
          <w:sz w:val="28"/>
          <w:szCs w:val="28"/>
          <w:highlight w:val="none"/>
          <w:u w:val="single"/>
        </w:rPr>
        <w:t>年</w:t>
      </w:r>
      <w:bookmarkStart w:id="2" w:name="_GoBack"/>
      <w:bookmarkEnd w:id="2"/>
      <w:r>
        <w:rPr>
          <w:rFonts w:hint="eastAsia" w:ascii="仿宋" w:hAnsi="仿宋" w:eastAsia="仿宋" w:cs="仿宋"/>
          <w:b/>
          <w:sz w:val="28"/>
          <w:szCs w:val="28"/>
          <w:highlight w:val="none"/>
          <w:u w:val="single"/>
        </w:rPr>
        <w:t>8月</w:t>
      </w:r>
      <w:r>
        <w:rPr>
          <w:rFonts w:hint="eastAsia" w:ascii="仿宋" w:hAnsi="仿宋" w:eastAsia="仿宋" w:cs="仿宋"/>
          <w:b/>
          <w:sz w:val="28"/>
          <w:szCs w:val="28"/>
          <w:highlight w:val="none"/>
          <w:u w:val="single"/>
          <w:lang w:val="en-US" w:eastAsia="zh-CN"/>
        </w:rPr>
        <w:t>31</w:t>
      </w:r>
      <w:r>
        <w:rPr>
          <w:rFonts w:hint="eastAsia" w:ascii="仿宋" w:hAnsi="仿宋" w:eastAsia="仿宋" w:cs="仿宋"/>
          <w:b/>
          <w:sz w:val="28"/>
          <w:szCs w:val="28"/>
          <w:highlight w:val="none"/>
          <w:u w:val="single"/>
        </w:rPr>
        <w:t>日上午9</w:t>
      </w:r>
      <w:r>
        <w:rPr>
          <w:rFonts w:hint="eastAsia" w:ascii="仿宋" w:hAnsi="仿宋" w:eastAsia="仿宋" w:cs="仿宋"/>
          <w:b/>
          <w:sz w:val="28"/>
          <w:szCs w:val="28"/>
          <w:highlight w:val="none"/>
          <w:u w:val="single"/>
        </w:rPr>
        <w:t>:30</w:t>
      </w:r>
      <w:r>
        <w:rPr>
          <w:rFonts w:hint="eastAsia" w:ascii="仿宋" w:hAnsi="仿宋" w:eastAsia="仿宋" w:cs="仿宋"/>
          <w:b/>
          <w:sz w:val="28"/>
          <w:szCs w:val="28"/>
          <w:highlight w:val="none"/>
        </w:rPr>
        <w:t>(北京时间)</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投标文件递交及开标地点：衡阳华菱钢管有限公司西办公楼三楼开标</w:t>
      </w:r>
      <w:r>
        <w:rPr>
          <w:rFonts w:hint="eastAsia" w:ascii="仿宋" w:hAnsi="仿宋" w:eastAsia="仿宋" w:cs="仿宋"/>
          <w:sz w:val="28"/>
          <w:szCs w:val="28"/>
          <w:highlight w:val="none"/>
          <w:lang w:val="en-US" w:eastAsia="zh-CN"/>
        </w:rPr>
        <w:t>一</w:t>
      </w:r>
      <w:r>
        <w:rPr>
          <w:rFonts w:hint="eastAsia" w:ascii="仿宋" w:hAnsi="仿宋" w:eastAsia="仿宋" w:cs="仿宋"/>
          <w:sz w:val="28"/>
          <w:szCs w:val="28"/>
          <w:highlight w:val="none"/>
        </w:rPr>
        <w:t xml:space="preserve">室（采购部三楼）                  </w:t>
      </w:r>
    </w:p>
    <w:p>
      <w:pPr>
        <w:pStyle w:val="5"/>
        <w:keepNext w:val="0"/>
        <w:keepLines w:val="0"/>
        <w:pageBreakBefore w:val="0"/>
        <w:widowControl w:val="0"/>
        <w:numPr>
          <w:ilvl w:val="1"/>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逾期送达的或者未送达指定地点或未按要求密封和加写标记的投标文件，招标人不予受理。</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评标办法</w:t>
      </w:r>
    </w:p>
    <w:p>
      <w:pPr>
        <w:pStyle w:val="5"/>
        <w:keepNext w:val="0"/>
        <w:keepLines w:val="0"/>
        <w:pageBreakBefore w:val="0"/>
        <w:widowControl w:val="0"/>
        <w:kinsoku/>
        <w:wordWrap/>
        <w:overflowPunct/>
        <w:topLinePunct w:val="0"/>
        <w:autoSpaceDE/>
        <w:autoSpaceDN/>
        <w:bidi w:val="0"/>
        <w:adjustRightInd w:val="0"/>
        <w:snapToGrid w:val="0"/>
        <w:spacing w:line="360" w:lineRule="exact"/>
        <w:ind w:left="851" w:firstLine="0"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本项目采用经评审的最高价中标法。</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公告媒介</w:t>
      </w:r>
    </w:p>
    <w:p>
      <w:pPr>
        <w:pStyle w:val="5"/>
        <w:keepNext w:val="0"/>
        <w:keepLines w:val="0"/>
        <w:pageBreakBefore w:val="0"/>
        <w:widowControl w:val="0"/>
        <w:kinsoku/>
        <w:wordWrap/>
        <w:overflowPunct/>
        <w:topLinePunct w:val="0"/>
        <w:autoSpaceDE/>
        <w:autoSpaceDN/>
        <w:bidi w:val="0"/>
        <w:adjustRightInd w:val="0"/>
        <w:snapToGrid w:val="0"/>
        <w:spacing w:line="360" w:lineRule="exact"/>
        <w:ind w:left="851" w:firstLine="0" w:firstLineChars="0"/>
        <w:contextualSpacing/>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本次招标公告在衡阳华菱钢管有限公司网站（http://www.hysteeltube.com/zbgg）上发布。</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监督</w:t>
      </w:r>
    </w:p>
    <w:p>
      <w:pPr>
        <w:pStyle w:val="5"/>
        <w:keepNext w:val="0"/>
        <w:keepLines w:val="0"/>
        <w:pageBreakBefore w:val="0"/>
        <w:widowControl w:val="0"/>
        <w:numPr>
          <w:ilvl w:val="0"/>
          <w:numId w:val="1"/>
        </w:numPr>
        <w:kinsoku/>
        <w:wordWrap/>
        <w:overflowPunct/>
        <w:topLinePunct w:val="0"/>
        <w:autoSpaceDE/>
        <w:autoSpaceDN/>
        <w:bidi w:val="0"/>
        <w:snapToGrid w:val="0"/>
        <w:spacing w:line="400" w:lineRule="exact"/>
        <w:ind w:firstLineChars="0"/>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t>本次招投标监督部门为衡阳华菱钢管有限公司</w:t>
      </w:r>
      <w:bookmarkStart w:id="0" w:name="_Toc300677994"/>
      <w:bookmarkStart w:id="1" w:name="_Toc303864862"/>
      <w:r>
        <w:rPr>
          <w:rFonts w:hint="eastAsia" w:ascii="仿宋" w:hAnsi="仿宋" w:eastAsia="仿宋" w:cs="仿宋"/>
          <w:sz w:val="28"/>
          <w:szCs w:val="28"/>
          <w:highlight w:val="none"/>
        </w:rPr>
        <w:t>纪委，电话：</w:t>
      </w:r>
      <w:bookmarkEnd w:id="0"/>
      <w:bookmarkEnd w:id="1"/>
      <w:r>
        <w:rPr>
          <w:rFonts w:hint="eastAsia" w:ascii="仿宋" w:hAnsi="仿宋" w:eastAsia="仿宋" w:cs="仿宋"/>
          <w:kern w:val="0"/>
          <w:sz w:val="28"/>
          <w:szCs w:val="28"/>
          <w:highlight w:val="none"/>
        </w:rPr>
        <w:t>0734-8872189</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其它</w:t>
      </w:r>
    </w:p>
    <w:p>
      <w:pPr>
        <w:pStyle w:val="5"/>
        <w:keepNext w:val="0"/>
        <w:keepLines w:val="0"/>
        <w:pageBreakBefore w:val="0"/>
        <w:widowControl w:val="0"/>
        <w:kinsoku/>
        <w:wordWrap/>
        <w:overflowPunct/>
        <w:topLinePunct w:val="0"/>
        <w:autoSpaceDE/>
        <w:autoSpaceDN/>
        <w:bidi w:val="0"/>
        <w:adjustRightInd w:val="0"/>
        <w:snapToGrid w:val="0"/>
        <w:spacing w:line="360" w:lineRule="exact"/>
        <w:ind w:left="851" w:firstLine="0" w:firstLineChars="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投标人须保证其提供的资格审查申请资料及投标资料的真实性，招标人有权在招标的任何阶段进行调查和核实，一旦发现虚假，将严肃查处。</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firstLineChars="0"/>
        <w:contextualSpacing/>
        <w:textAlignment w:val="auto"/>
        <w:rPr>
          <w:rFonts w:hint="eastAsia" w:ascii="仿宋" w:hAnsi="仿宋" w:eastAsia="仿宋" w:cs="仿宋"/>
          <w:b/>
          <w:sz w:val="28"/>
          <w:szCs w:val="28"/>
          <w:highlight w:val="none"/>
        </w:rPr>
      </w:pPr>
      <w:r>
        <w:rPr>
          <w:rFonts w:hint="eastAsia" w:ascii="仿宋" w:hAnsi="仿宋" w:eastAsia="仿宋" w:cs="仿宋"/>
          <w:b/>
          <w:sz w:val="28"/>
          <w:szCs w:val="28"/>
          <w:highlight w:val="none"/>
        </w:rPr>
        <w:t>联系方式：</w:t>
      </w:r>
    </w:p>
    <w:p>
      <w:pPr>
        <w:keepNext w:val="0"/>
        <w:keepLines w:val="0"/>
        <w:pageBreakBefore w:val="0"/>
        <w:widowControl w:val="0"/>
        <w:kinsoku/>
        <w:wordWrap/>
        <w:overflowPunct/>
        <w:topLinePunct w:val="0"/>
        <w:autoSpaceDE/>
        <w:autoSpaceDN/>
        <w:bidi w:val="0"/>
        <w:snapToGrid w:val="0"/>
        <w:spacing w:line="400" w:lineRule="exact"/>
        <w:ind w:left="850" w:leftChars="405"/>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让售联系人：赵先生</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电话：（0734）8872016（办）           手机：13875760711         </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详细地址：衡阳华菱钢管有限公司采购部</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招标联系人：  </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电话：（0734）8872579（办）           手机：</w:t>
      </w:r>
      <w:r>
        <w:rPr>
          <w:rFonts w:hint="eastAsia" w:ascii="仿宋" w:hAnsi="仿宋" w:eastAsia="仿宋" w:cs="仿宋"/>
          <w:sz w:val="28"/>
          <w:szCs w:val="28"/>
          <w:highlight w:val="none"/>
          <w:lang w:val="en-US" w:eastAsia="zh-CN"/>
        </w:rPr>
        <w:t>15200700954</w:t>
      </w:r>
      <w:r>
        <w:rPr>
          <w:rFonts w:hint="eastAsia" w:ascii="仿宋" w:hAnsi="仿宋" w:eastAsia="仿宋" w:cs="仿宋"/>
          <w:sz w:val="28"/>
          <w:szCs w:val="28"/>
          <w:highlight w:val="none"/>
        </w:rPr>
        <w:t xml:space="preserve"> </w:t>
      </w:r>
    </w:p>
    <w:p>
      <w:pPr>
        <w:snapToGrid w:val="0"/>
        <w:spacing w:line="400" w:lineRule="exact"/>
        <w:ind w:left="850" w:leftChars="405"/>
        <w:rPr>
          <w:rFonts w:hint="eastAsia" w:ascii="仿宋" w:hAnsi="仿宋" w:eastAsia="仿宋" w:cs="仿宋"/>
          <w:sz w:val="28"/>
          <w:szCs w:val="28"/>
          <w:highlight w:val="none"/>
        </w:rPr>
      </w:pPr>
      <w:r>
        <w:rPr>
          <w:rFonts w:hint="eastAsia" w:ascii="仿宋" w:hAnsi="仿宋" w:eastAsia="仿宋" w:cs="仿宋"/>
          <w:sz w:val="28"/>
          <w:szCs w:val="28"/>
          <w:highlight w:val="none"/>
        </w:rPr>
        <w:t>详细地址：衡阳华菱钢管有限公司</w:t>
      </w:r>
      <w:r>
        <w:rPr>
          <w:rFonts w:hint="eastAsia" w:ascii="仿宋" w:hAnsi="仿宋" w:eastAsia="仿宋" w:cs="仿宋"/>
          <w:sz w:val="28"/>
          <w:szCs w:val="28"/>
          <w:highlight w:val="none"/>
          <w:lang w:val="en-US" w:eastAsia="zh-CN"/>
        </w:rPr>
        <w:t>持续改进</w:t>
      </w:r>
      <w:r>
        <w:rPr>
          <w:rFonts w:hint="eastAsia" w:ascii="仿宋" w:hAnsi="仿宋" w:eastAsia="仿宋" w:cs="仿宋"/>
          <w:sz w:val="28"/>
          <w:szCs w:val="28"/>
          <w:highlight w:val="none"/>
        </w:rPr>
        <w:t>部/湖南衡阳钢管（集团）有限公司招标办</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693F5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2022-08-26T01:06:28Z</dcterms:created>
  <dc:creator>Administrator</dc:creator>
  <cp:lastModifiedBy>Administrator</cp:lastModifiedBy>
  <dcterms:modified xsi:type="dcterms:W3CDTF">2022-08-26T01:06:40Z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4B94500201794276852495382BB6F1F5</vt:lpwstr>
  </property>
</Properties>
</file>