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rPr>
          <w:rFonts w:hint="eastAsia" w:ascii="仿宋" w:hAnsi="仿宋" w:eastAsia="仿宋" w:cs="仿宋"/>
          <w:szCs w:val="32"/>
        </w:rPr>
      </w:pPr>
      <w:bookmarkStart w:id="0" w:name="_Toc32158"/>
      <w:bookmarkStart w:id="1" w:name="_Toc526778066"/>
      <w:bookmarkStart w:id="2" w:name="_Toc526861349"/>
      <w:bookmarkStart w:id="3" w:name="_Toc526246862"/>
      <w:r>
        <w:rPr>
          <w:rFonts w:hint="eastAsia" w:ascii="仿宋" w:hAnsi="仿宋" w:eastAsia="仿宋" w:cs="仿宋"/>
          <w:szCs w:val="32"/>
        </w:rPr>
        <w:t>招标公告</w:t>
      </w:r>
      <w:bookmarkEnd w:id="0"/>
      <w:bookmarkEnd w:id="1"/>
      <w:bookmarkEnd w:id="2"/>
      <w:bookmarkEnd w:id="3"/>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项目情况</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项目编号：HGCGJ220</w:t>
      </w:r>
      <w:r>
        <w:rPr>
          <w:rFonts w:hint="eastAsia" w:ascii="仿宋" w:hAnsi="仿宋" w:eastAsia="仿宋" w:cs="仿宋"/>
          <w:sz w:val="28"/>
          <w:szCs w:val="28"/>
          <w:lang w:val="en-US" w:eastAsia="zh-CN"/>
        </w:rPr>
        <w:t>25</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eastAsia="zh-CN"/>
        </w:rPr>
        <w:t>工程类</w:t>
      </w:r>
      <w:r>
        <w:rPr>
          <w:rFonts w:hint="eastAsia" w:ascii="仿宋" w:hAnsi="仿宋" w:eastAsia="仿宋" w:cs="仿宋"/>
          <w:sz w:val="28"/>
          <w:szCs w:val="28"/>
        </w:rPr>
        <w:t>钢材物资采购项目Ⅱ</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具有独立法人资格并依法取得企业营业执照，营业执照处于有效期内，注册资金200万元及以上，成立时间一年及以上。 </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营业执照中经营范围包含本次招标采购标的物生产或销售（以营业执照经营项目为准）。</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业绩要求：标的物同类产品近一年（202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5</w:t>
      </w:r>
      <w:r>
        <w:rPr>
          <w:rFonts w:hint="eastAsia" w:ascii="仿宋" w:hAnsi="仿宋" w:eastAsia="仿宋" w:cs="仿宋"/>
          <w:sz w:val="28"/>
          <w:szCs w:val="28"/>
        </w:rPr>
        <w:t>月至202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5</w:t>
      </w:r>
      <w:r>
        <w:rPr>
          <w:rFonts w:hint="eastAsia" w:ascii="仿宋" w:hAnsi="仿宋" w:eastAsia="仿宋" w:cs="仿宋"/>
          <w:sz w:val="28"/>
          <w:szCs w:val="28"/>
        </w:rPr>
        <w:t>月）在华菱三钢有直接业绩；(非衡钢业绩须提供合同复印件)。</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2"/>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2</w:t>
      </w:r>
      <w:r>
        <w:rPr>
          <w:rFonts w:hint="eastAsia" w:ascii="仿宋" w:hAnsi="仿宋" w:eastAsia="仿宋" w:cs="仿宋"/>
          <w:sz w:val="28"/>
          <w:szCs w:val="28"/>
        </w:rPr>
        <w:t>00元人民币，扫码支付。</w:t>
      </w:r>
    </w:p>
    <w:p>
      <w:pPr>
        <w:pStyle w:val="5"/>
        <w:numPr>
          <w:ilvl w:val="0"/>
          <w:numId w:val="2"/>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20</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2"/>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2</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6</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17</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下</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14 :30</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2"/>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4" w:name="_Toc300677994"/>
      <w:bookmarkStart w:id="5" w:name="_Toc303864862"/>
      <w:r>
        <w:rPr>
          <w:rFonts w:hint="eastAsia" w:ascii="仿宋" w:hAnsi="仿宋" w:eastAsia="仿宋" w:cs="仿宋"/>
          <w:sz w:val="28"/>
          <w:szCs w:val="28"/>
        </w:rPr>
        <w:t>纪委，电话：</w:t>
      </w:r>
      <w:bookmarkEnd w:id="4"/>
      <w:bookmarkEnd w:id="5"/>
      <w:r>
        <w:rPr>
          <w:rFonts w:hint="eastAsia" w:ascii="仿宋" w:hAnsi="仿宋" w:eastAsia="仿宋" w:cs="仿宋"/>
          <w:kern w:val="0"/>
          <w:sz w:val="28"/>
          <w:szCs w:val="28"/>
        </w:rPr>
        <w:t>0734-8872189</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采购联系人：王先生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手机：15073433321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pPr>
        <w:pStyle w:val="5"/>
        <w:adjustRightInd w:val="0"/>
        <w:snapToGrid w:val="0"/>
        <w:spacing w:line="360" w:lineRule="exact"/>
        <w:ind w:left="851" w:firstLine="0" w:firstLineChars="0"/>
        <w:rPr>
          <w:rFonts w:hint="eastAsia" w:ascii="仿宋" w:hAnsi="仿宋" w:eastAsia="仿宋" w:cs="仿宋"/>
          <w:sz w:val="28"/>
          <w:szCs w:val="28"/>
        </w:rPr>
      </w:pPr>
    </w:p>
    <w:p>
      <w:pPr>
        <w:widowControl/>
        <w:shd w:val="clear" w:color="auto" w:fill="FFFFFF"/>
        <w:spacing w:line="270" w:lineRule="atLeast"/>
        <w:ind w:firstLine="480"/>
        <w:jc w:val="left"/>
        <w:rPr>
          <w:rFonts w:hint="eastAsia" w:ascii="仿宋" w:hAnsi="仿宋" w:eastAsia="仿宋" w:cs="仿宋"/>
          <w:color w:val="000000"/>
          <w:kern w:val="0"/>
          <w:sz w:val="28"/>
          <w:szCs w:val="28"/>
        </w:rPr>
      </w:pPr>
    </w:p>
    <w:p>
      <w:pPr>
        <w:ind w:left="1" w:firstLine="560" w:firstLineChars="200"/>
        <w:jc w:val="left"/>
        <w:rPr>
          <w:rFonts w:hint="eastAsia" w:ascii="仿宋" w:hAnsi="仿宋" w:eastAsia="仿宋" w:cs="仿宋"/>
          <w:sz w:val="28"/>
          <w:szCs w:val="28"/>
        </w:rPr>
      </w:pP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abstractNum w:abstractNumId="1">
    <w:nsid w:val="768C1899"/>
    <w:multiLevelType w:val="multilevel"/>
    <w:tmpl w:val="768C1899"/>
    <w:lvl w:ilvl="0" w:tentative="0">
      <w:start w:val="1"/>
      <w:numFmt w:val="japaneseCounting"/>
      <w:lvlText w:val="第%1章"/>
      <w:lvlJc w:val="left"/>
      <w:pPr>
        <w:ind w:left="1404" w:hanging="1404"/>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45CE4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2022-06-16T06:09:47Z</dcterms:created>
  <dc:creator>Administrator</dc:creator>
  <cp:lastModifiedBy>Administrator</cp:lastModifiedBy>
  <dcterms:modified xsi:type="dcterms:W3CDTF">2022-06-16T06:10:03Z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2A6B1ABF256A42B1897495FD0A66993F</vt:lpwstr>
  </property>
</Properties>
</file>